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0439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bookmarkStart w:id="0" w:name="_GoBack"/>
      <w:bookmarkEnd w:id="0"/>
    </w:p>
    <w:p w:rsidR="00AB5916" w:rsidRPr="0004392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04392F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4392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3875" w:rsidRPr="0004392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392F">
        <w:rPr>
          <w:rFonts w:ascii="Arial" w:hAnsi="Arial" w:cs="Arial"/>
          <w:b/>
          <w:bCs/>
          <w:sz w:val="24"/>
          <w:szCs w:val="24"/>
        </w:rPr>
        <w:t>Nombre</w:t>
      </w:r>
      <w:r w:rsidR="008F3875" w:rsidRPr="0004392F">
        <w:rPr>
          <w:rFonts w:ascii="Arial" w:hAnsi="Arial" w:cs="Arial"/>
          <w:b/>
          <w:bCs/>
          <w:sz w:val="24"/>
          <w:szCs w:val="24"/>
        </w:rPr>
        <w:t xml:space="preserve">: </w:t>
      </w:r>
      <w:r w:rsidR="008F3875" w:rsidRPr="0004392F">
        <w:rPr>
          <w:rFonts w:ascii="Arial" w:hAnsi="Arial" w:cs="Arial"/>
          <w:bCs/>
          <w:sz w:val="24"/>
          <w:szCs w:val="24"/>
        </w:rPr>
        <w:t>Guillermo Hernández Isidro</w:t>
      </w:r>
    </w:p>
    <w:p w:rsidR="008F3875" w:rsidRPr="000439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392F">
        <w:rPr>
          <w:rFonts w:ascii="Arial" w:hAnsi="Arial" w:cs="Arial"/>
          <w:b/>
          <w:bCs/>
          <w:sz w:val="24"/>
          <w:szCs w:val="24"/>
        </w:rPr>
        <w:t>Grado de Escolaridad</w:t>
      </w:r>
      <w:r w:rsidR="008F3875" w:rsidRPr="0004392F">
        <w:rPr>
          <w:rFonts w:ascii="Arial" w:hAnsi="Arial" w:cs="Arial"/>
          <w:b/>
          <w:bCs/>
          <w:sz w:val="24"/>
          <w:szCs w:val="24"/>
        </w:rPr>
        <w:t xml:space="preserve">: </w:t>
      </w:r>
      <w:r w:rsidR="008F3875" w:rsidRPr="0004392F">
        <w:rPr>
          <w:rFonts w:ascii="Arial" w:hAnsi="Arial" w:cs="Arial"/>
          <w:bCs/>
          <w:sz w:val="24"/>
          <w:szCs w:val="24"/>
        </w:rPr>
        <w:t>Maestría en Ciencias Penales</w:t>
      </w:r>
    </w:p>
    <w:p w:rsidR="00AB5916" w:rsidRPr="000439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392F">
        <w:rPr>
          <w:rFonts w:ascii="Arial" w:hAnsi="Arial" w:cs="Arial"/>
          <w:b/>
          <w:bCs/>
          <w:sz w:val="24"/>
          <w:szCs w:val="24"/>
        </w:rPr>
        <w:t>Cédula Profesional</w:t>
      </w:r>
      <w:r w:rsidR="008F3875" w:rsidRPr="0004392F">
        <w:rPr>
          <w:rFonts w:ascii="Arial" w:hAnsi="Arial" w:cs="Arial"/>
          <w:b/>
          <w:bCs/>
          <w:sz w:val="24"/>
          <w:szCs w:val="24"/>
        </w:rPr>
        <w:t xml:space="preserve">: </w:t>
      </w:r>
      <w:r w:rsidR="008F3875" w:rsidRPr="0004392F">
        <w:rPr>
          <w:rFonts w:ascii="Tahoma" w:eastAsia="Calibri" w:hAnsi="Tahoma" w:cs="Tahoma"/>
        </w:rPr>
        <w:t>11873674</w:t>
      </w:r>
    </w:p>
    <w:p w:rsidR="00AB5916" w:rsidRPr="000439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04392F">
        <w:rPr>
          <w:rFonts w:ascii="Arial" w:hAnsi="Arial" w:cs="Arial"/>
          <w:b/>
          <w:bCs/>
          <w:sz w:val="24"/>
          <w:szCs w:val="24"/>
        </w:rPr>
        <w:t>Teléfono de Oficina</w:t>
      </w:r>
      <w:r w:rsidRPr="0004392F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  <w:r w:rsidRPr="0004392F">
        <w:rPr>
          <w:rFonts w:ascii="Arial" w:hAnsi="Arial" w:cs="Arial"/>
          <w:sz w:val="24"/>
          <w:szCs w:val="24"/>
        </w:rPr>
        <w:t>228-841-</w:t>
      </w:r>
      <w:r w:rsidR="0024447C">
        <w:rPr>
          <w:rFonts w:ascii="Arial" w:hAnsi="Arial" w:cs="Arial"/>
          <w:sz w:val="24"/>
          <w:szCs w:val="24"/>
        </w:rPr>
        <w:t>61</w:t>
      </w:r>
      <w:r w:rsidRPr="0004392F">
        <w:rPr>
          <w:rFonts w:ascii="Arial" w:hAnsi="Arial" w:cs="Arial"/>
          <w:sz w:val="24"/>
          <w:szCs w:val="24"/>
        </w:rPr>
        <w:t>-70. Ext.</w:t>
      </w:r>
      <w:r w:rsidR="00BA21B4" w:rsidRPr="0004392F">
        <w:rPr>
          <w:rFonts w:ascii="Arial" w:hAnsi="Arial" w:cs="Arial"/>
          <w:sz w:val="24"/>
          <w:szCs w:val="24"/>
        </w:rPr>
        <w:t xml:space="preserve"> 32</w:t>
      </w:r>
      <w:r w:rsidR="008F3875" w:rsidRPr="0004392F">
        <w:rPr>
          <w:rFonts w:ascii="Arial" w:hAnsi="Arial" w:cs="Arial"/>
          <w:sz w:val="24"/>
          <w:szCs w:val="24"/>
        </w:rPr>
        <w:t>08</w:t>
      </w:r>
    </w:p>
    <w:p w:rsidR="00BB2BF2" w:rsidRPr="001C64A1" w:rsidRDefault="001C64A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04392F">
        <w:rPr>
          <w:rFonts w:ascii="Arial" w:hAnsi="Arial" w:cs="Arial"/>
          <w:b/>
          <w:bCs/>
          <w:sz w:val="24"/>
          <w:szCs w:val="24"/>
        </w:rPr>
        <w:t>Correo Electrónico</w:t>
      </w:r>
      <w:r>
        <w:rPr>
          <w:rFonts w:ascii="Arial" w:hAnsi="Arial" w:cs="Arial"/>
          <w:b/>
          <w:bCs/>
          <w:sz w:val="24"/>
          <w:szCs w:val="24"/>
        </w:rPr>
        <w:t xml:space="preserve"> Oficial</w:t>
      </w:r>
      <w:r w:rsidRPr="0004392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4A1">
        <w:rPr>
          <w:rFonts w:ascii="Arial" w:hAnsi="Arial" w:cs="Arial"/>
          <w:bCs/>
        </w:rPr>
        <w:t>ghernandezi@fiscaliaveracruz.gob.mx</w:t>
      </w:r>
    </w:p>
    <w:p w:rsidR="001C64A1" w:rsidRPr="0004392F" w:rsidRDefault="001C64A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2BF2" w:rsidRPr="0004392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04392F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04392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280DE8" w:rsidRPr="0004392F" w:rsidRDefault="00280DE8" w:rsidP="00280DE8">
      <w:pPr>
        <w:spacing w:after="0"/>
        <w:rPr>
          <w:rFonts w:ascii="Tahoma" w:eastAsia="Calibri" w:hAnsi="Tahoma" w:cs="Tahoma"/>
          <w:b/>
        </w:rPr>
      </w:pPr>
      <w:r w:rsidRPr="0004392F">
        <w:rPr>
          <w:rFonts w:ascii="Tahoma" w:eastAsia="Calibri" w:hAnsi="Tahoma" w:cs="Tahoma"/>
        </w:rPr>
        <w:t>1978 – 1984 PRIMARIA:</w:t>
      </w:r>
    </w:p>
    <w:p w:rsidR="00280DE8" w:rsidRPr="0004392F" w:rsidRDefault="00280DE8" w:rsidP="00280DE8">
      <w:pPr>
        <w:spacing w:after="0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Escuela “Heriberto Jara Corona”</w:t>
      </w:r>
    </w:p>
    <w:p w:rsidR="00280DE8" w:rsidRPr="0004392F" w:rsidRDefault="00280DE8" w:rsidP="00280DE8">
      <w:pPr>
        <w:spacing w:after="0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 xml:space="preserve">Álamo, Ver. </w:t>
      </w:r>
    </w:p>
    <w:p w:rsidR="00280DE8" w:rsidRPr="0004392F" w:rsidRDefault="00280DE8" w:rsidP="00280DE8">
      <w:pPr>
        <w:spacing w:after="0"/>
        <w:rPr>
          <w:rFonts w:ascii="Tahoma" w:eastAsia="Calibri" w:hAnsi="Tahoma" w:cs="Tahoma"/>
          <w:sz w:val="16"/>
          <w:szCs w:val="16"/>
        </w:rPr>
      </w:pP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  <w:b/>
        </w:rPr>
      </w:pPr>
      <w:r w:rsidRPr="0004392F">
        <w:rPr>
          <w:rFonts w:ascii="Tahoma" w:eastAsia="Calibri" w:hAnsi="Tahoma" w:cs="Tahoma"/>
        </w:rPr>
        <w:t>1984 – 1987 SECUNDARIA</w:t>
      </w:r>
    </w:p>
    <w:p w:rsidR="00280DE8" w:rsidRPr="0004392F" w:rsidRDefault="00280DE8" w:rsidP="00280DE8">
      <w:pPr>
        <w:spacing w:after="0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Escuela Secundaria Federal No. 1</w:t>
      </w:r>
      <w:r w:rsidRPr="0004392F">
        <w:rPr>
          <w:rFonts w:ascii="Tahoma" w:hAnsi="Tahoma" w:cs="Tahoma"/>
        </w:rPr>
        <w:t xml:space="preserve"> </w:t>
      </w:r>
      <w:r w:rsidRPr="0004392F">
        <w:rPr>
          <w:rFonts w:ascii="Tahoma" w:eastAsia="Calibri" w:hAnsi="Tahoma" w:cs="Tahoma"/>
        </w:rPr>
        <w:t>“Emiliano Zapata”</w:t>
      </w: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Tuxpan, Ver.</w:t>
      </w:r>
    </w:p>
    <w:p w:rsidR="00280DE8" w:rsidRPr="0004392F" w:rsidRDefault="00280DE8" w:rsidP="00280DE8">
      <w:pPr>
        <w:spacing w:after="0"/>
        <w:ind w:left="2127"/>
        <w:jc w:val="both"/>
        <w:rPr>
          <w:rFonts w:ascii="Tahoma" w:eastAsia="Calibri" w:hAnsi="Tahoma" w:cs="Tahoma"/>
          <w:sz w:val="16"/>
          <w:szCs w:val="16"/>
        </w:rPr>
      </w:pPr>
    </w:p>
    <w:p w:rsidR="00280DE8" w:rsidRPr="0004392F" w:rsidRDefault="00280DE8" w:rsidP="00280DE8">
      <w:pPr>
        <w:spacing w:after="0"/>
        <w:rPr>
          <w:rFonts w:ascii="Tahoma" w:eastAsia="Calibri" w:hAnsi="Tahoma" w:cs="Tahoma"/>
          <w:b/>
        </w:rPr>
      </w:pPr>
      <w:r w:rsidRPr="0004392F">
        <w:rPr>
          <w:rFonts w:ascii="Tahoma" w:eastAsia="Calibri" w:hAnsi="Tahoma" w:cs="Tahoma"/>
        </w:rPr>
        <w:t xml:space="preserve">1988 – 1993 </w:t>
      </w:r>
      <w:r w:rsidRPr="0004392F">
        <w:rPr>
          <w:rFonts w:ascii="Tahoma" w:hAnsi="Tahoma" w:cs="Tahoma"/>
        </w:rPr>
        <w:t>PREPARATORIA</w:t>
      </w: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</w:rPr>
      </w:pPr>
      <w:r w:rsidRPr="0004392F">
        <w:rPr>
          <w:rFonts w:ascii="Tahoma" w:hAnsi="Tahoma" w:cs="Tahoma"/>
        </w:rPr>
        <w:t>E</w:t>
      </w:r>
      <w:r w:rsidRPr="0004392F">
        <w:rPr>
          <w:rFonts w:ascii="Tahoma" w:eastAsia="Calibri" w:hAnsi="Tahoma" w:cs="Tahoma"/>
        </w:rPr>
        <w:t>scuela de Bachilleres “Profr.</w:t>
      </w:r>
      <w:r w:rsidRPr="0004392F">
        <w:rPr>
          <w:rFonts w:ascii="Tahoma" w:hAnsi="Tahoma" w:cs="Tahoma"/>
        </w:rPr>
        <w:t xml:space="preserve"> Francisco Larroyo” Poza Ri</w:t>
      </w:r>
      <w:r w:rsidRPr="0004392F">
        <w:rPr>
          <w:rFonts w:ascii="Tahoma" w:eastAsia="Calibri" w:hAnsi="Tahoma" w:cs="Tahoma"/>
        </w:rPr>
        <w:t>ca, Ver.</w:t>
      </w: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  <w:sz w:val="16"/>
          <w:szCs w:val="16"/>
        </w:rPr>
      </w:pP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 xml:space="preserve">1993 – 1997 </w:t>
      </w:r>
      <w:r w:rsidRPr="0004392F">
        <w:rPr>
          <w:rFonts w:ascii="Tahoma" w:hAnsi="Tahoma" w:cs="Tahoma"/>
        </w:rPr>
        <w:t>UNIVERSIDAD</w:t>
      </w: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 xml:space="preserve">Universidad Veracruzana, </w:t>
      </w:r>
      <w:r w:rsidRPr="0004392F">
        <w:rPr>
          <w:rFonts w:ascii="Tahoma" w:hAnsi="Tahoma" w:cs="Tahoma"/>
        </w:rPr>
        <w:t>Facultad de Derecho Poza Ri</w:t>
      </w:r>
      <w:r w:rsidRPr="0004392F">
        <w:rPr>
          <w:rFonts w:ascii="Tahoma" w:eastAsia="Calibri" w:hAnsi="Tahoma" w:cs="Tahoma"/>
        </w:rPr>
        <w:t>ca, Ver.</w:t>
      </w:r>
    </w:p>
    <w:p w:rsidR="00280DE8" w:rsidRPr="0004392F" w:rsidRDefault="00280DE8" w:rsidP="00280DE8">
      <w:pPr>
        <w:spacing w:after="0"/>
        <w:ind w:left="2127"/>
        <w:jc w:val="both"/>
        <w:rPr>
          <w:rFonts w:ascii="Tahoma" w:eastAsia="Calibri" w:hAnsi="Tahoma" w:cs="Tahoma"/>
        </w:rPr>
      </w:pP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  <w:b/>
        </w:rPr>
      </w:pPr>
      <w:r w:rsidRPr="0004392F">
        <w:rPr>
          <w:rFonts w:ascii="Tahoma" w:eastAsia="Calibri" w:hAnsi="Tahoma" w:cs="Tahoma"/>
        </w:rPr>
        <w:t>2013-2015 MAESTRÍA EN CIENCIAS PENALES</w:t>
      </w:r>
    </w:p>
    <w:p w:rsidR="00280DE8" w:rsidRPr="0004392F" w:rsidRDefault="00280DE8" w:rsidP="00280DE8">
      <w:pPr>
        <w:spacing w:after="0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 xml:space="preserve">CADIT Consejo Académico de Docencia e Investigación Transversal A.C. Campus Tuxpan, Ver. </w:t>
      </w:r>
    </w:p>
    <w:p w:rsidR="00280DE8" w:rsidRPr="0004392F" w:rsidRDefault="00280D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B2BF2" w:rsidRPr="0004392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04392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04392F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4392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4AE4" w:rsidRPr="0004392F" w:rsidRDefault="00C44AE4" w:rsidP="00C44AE4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 xml:space="preserve">01 de enero de </w:t>
      </w:r>
      <w:smartTag w:uri="urn:schemas-microsoft-com:office:smarttags" w:element="metricconverter">
        <w:smartTagPr>
          <w:attr w:name="ProductID" w:val="1991 a"/>
        </w:smartTagPr>
        <w:r w:rsidRPr="0004392F">
          <w:rPr>
            <w:rFonts w:ascii="Tahoma" w:eastAsia="Calibri" w:hAnsi="Tahoma" w:cs="Tahoma"/>
          </w:rPr>
          <w:t>1991 a</w:t>
        </w:r>
      </w:smartTag>
      <w:r w:rsidRPr="0004392F">
        <w:rPr>
          <w:rFonts w:ascii="Tahoma" w:eastAsia="Calibri" w:hAnsi="Tahoma" w:cs="Tahoma"/>
        </w:rPr>
        <w:t xml:space="preserve"> septiembre de 1998</w:t>
      </w:r>
    </w:p>
    <w:p w:rsidR="00C44AE4" w:rsidRPr="0004392F" w:rsidRDefault="00C44AE4" w:rsidP="00C44AE4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Perito Criminalista de la Procuraduría General de Justicia del Estado de Veracruz, adscrito a la Delegación Regional de Servicios Periciales del Distrito Judicial de Tuxpan, Ver</w:t>
      </w:r>
      <w:r w:rsidRPr="0004392F">
        <w:rPr>
          <w:rFonts w:ascii="Tahoma" w:hAnsi="Tahoma" w:cs="Tahoma"/>
        </w:rPr>
        <w:t>.</w:t>
      </w:r>
    </w:p>
    <w:p w:rsidR="00C44AE4" w:rsidRPr="0004392F" w:rsidRDefault="00C44AE4" w:rsidP="00C44AE4">
      <w:pPr>
        <w:ind w:left="426" w:hanging="567"/>
        <w:jc w:val="both"/>
        <w:rPr>
          <w:rFonts w:ascii="Tahoma" w:eastAsia="Calibri" w:hAnsi="Tahoma" w:cs="Tahoma"/>
          <w:sz w:val="16"/>
          <w:szCs w:val="16"/>
        </w:rPr>
      </w:pPr>
    </w:p>
    <w:p w:rsidR="00C44AE4" w:rsidRPr="0004392F" w:rsidRDefault="00C44AE4" w:rsidP="00C44AE4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hAnsi="Tahoma" w:cs="Tahoma"/>
        </w:rPr>
        <w:t>S</w:t>
      </w:r>
      <w:r w:rsidRPr="0004392F">
        <w:rPr>
          <w:rFonts w:ascii="Tahoma" w:eastAsia="Calibri" w:hAnsi="Tahoma" w:cs="Tahoma"/>
        </w:rPr>
        <w:t>eptiembre de 1998 al mes de enero de 1999</w:t>
      </w:r>
    </w:p>
    <w:p w:rsidR="00C44AE4" w:rsidRPr="0004392F" w:rsidRDefault="00C44AE4" w:rsidP="00C44AE4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Delegado Regional de Servicios Periciales de la Procuraduría General de Justicia del Estado de Veracruz, en el Distrito Judicial de Pánuco, Ver.</w:t>
      </w:r>
    </w:p>
    <w:p w:rsidR="00C44AE4" w:rsidRPr="0004392F" w:rsidRDefault="00C44AE4" w:rsidP="00C44AE4">
      <w:pPr>
        <w:ind w:left="426" w:hanging="567"/>
        <w:jc w:val="both"/>
        <w:rPr>
          <w:rFonts w:ascii="Tahoma" w:eastAsia="Calibri" w:hAnsi="Tahoma" w:cs="Tahoma"/>
        </w:rPr>
      </w:pPr>
    </w:p>
    <w:p w:rsidR="00C44AE4" w:rsidRPr="0004392F" w:rsidRDefault="00C44AE4" w:rsidP="00C44AE4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hAnsi="Tahoma" w:cs="Tahoma"/>
        </w:rPr>
        <w:lastRenderedPageBreak/>
        <w:t>F</w:t>
      </w:r>
      <w:r w:rsidRPr="0004392F">
        <w:rPr>
          <w:rFonts w:ascii="Tahoma" w:eastAsia="Calibri" w:hAnsi="Tahoma" w:cs="Tahoma"/>
        </w:rPr>
        <w:t xml:space="preserve">ebrero de 1999 al mes de abril de 2011 </w:t>
      </w:r>
    </w:p>
    <w:p w:rsidR="00C44AE4" w:rsidRPr="0004392F" w:rsidRDefault="00C44AE4" w:rsidP="00C44AE4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Perito Criminalista de la Procuraduría General de Justicia del Estado de Veracruz, adscrito a la Coordinación Regional de Servicios Periciales del Distrito Judicial de Tuxpan, Ver</w:t>
      </w:r>
      <w:r w:rsidRPr="0004392F">
        <w:rPr>
          <w:rFonts w:ascii="Tahoma" w:hAnsi="Tahoma" w:cs="Tahoma"/>
        </w:rPr>
        <w:t>.</w:t>
      </w:r>
    </w:p>
    <w:p w:rsidR="00C44AE4" w:rsidRPr="0004392F" w:rsidRDefault="00C44AE4" w:rsidP="00C44AE4">
      <w:pPr>
        <w:ind w:left="426" w:hanging="567"/>
        <w:jc w:val="both"/>
        <w:rPr>
          <w:rFonts w:ascii="Tahoma" w:eastAsia="Calibri" w:hAnsi="Tahoma" w:cs="Tahoma"/>
          <w:sz w:val="16"/>
          <w:szCs w:val="16"/>
        </w:rPr>
      </w:pPr>
    </w:p>
    <w:p w:rsidR="00C44AE4" w:rsidRPr="0004392F" w:rsidRDefault="00C44AE4" w:rsidP="00C44AE4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02 de mayo de 2011 al 10 de noviembre de 2014</w:t>
      </w:r>
    </w:p>
    <w:p w:rsidR="00C44AE4" w:rsidRPr="0004392F" w:rsidRDefault="00C44AE4" w:rsidP="00C44AE4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Enlace Regional de Servicios Periciales de la Procuraduría General de Justicia del Estado de Veracruz, en el Distrito Judicial de Tantoyuca, Ver.</w:t>
      </w:r>
    </w:p>
    <w:p w:rsidR="00C44AE4" w:rsidRPr="0004392F" w:rsidRDefault="00C44AE4" w:rsidP="00C44AE4">
      <w:pPr>
        <w:pStyle w:val="Prrafodelista"/>
        <w:ind w:left="426" w:hanging="567"/>
        <w:jc w:val="both"/>
        <w:rPr>
          <w:rFonts w:ascii="Tahoma" w:hAnsi="Tahoma" w:cs="Tahoma"/>
          <w:sz w:val="16"/>
          <w:szCs w:val="16"/>
        </w:rPr>
      </w:pPr>
    </w:p>
    <w:p w:rsidR="00AB30FE" w:rsidRPr="0004392F" w:rsidRDefault="00AB30FE" w:rsidP="00AB30FE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11 de Noviembre de 2014 al 31 de Mayo de 2015</w:t>
      </w:r>
    </w:p>
    <w:p w:rsidR="00C44AE4" w:rsidRPr="0004392F" w:rsidRDefault="00C44AE4" w:rsidP="00AB30FE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Fiscal Segundo de Justicia Alternativa y Facilitador adscrito a la Unidad Integral de Procuración de Justicia del Tercer Distrito Judicial con sede en Tantoyuca, Ver</w:t>
      </w:r>
      <w:r w:rsidR="00AB30FE" w:rsidRPr="0004392F">
        <w:rPr>
          <w:rFonts w:ascii="Tahoma" w:hAnsi="Tahoma" w:cs="Tahoma"/>
        </w:rPr>
        <w:t>.</w:t>
      </w:r>
    </w:p>
    <w:p w:rsidR="00C44AE4" w:rsidRPr="0004392F" w:rsidRDefault="00C44AE4" w:rsidP="00C44AE4">
      <w:pPr>
        <w:pStyle w:val="Prrafodelista"/>
        <w:ind w:left="426" w:hanging="567"/>
        <w:jc w:val="both"/>
        <w:rPr>
          <w:rFonts w:ascii="Tahoma" w:hAnsi="Tahoma" w:cs="Tahoma"/>
          <w:sz w:val="16"/>
          <w:szCs w:val="16"/>
        </w:rPr>
      </w:pPr>
    </w:p>
    <w:p w:rsidR="00AB30FE" w:rsidRPr="0004392F" w:rsidRDefault="00AB30FE" w:rsidP="00AB30FE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1º de junio de 2015 al 24 de Agosto de 2015</w:t>
      </w:r>
    </w:p>
    <w:p w:rsidR="00C44AE4" w:rsidRPr="0004392F" w:rsidRDefault="00C44AE4" w:rsidP="00AB30FE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Fiscal Primero adscrito a la Unidad Integral de Procuración de Justicia del Primer Distrito Judicial con sede en Pánuco, Ver.</w:t>
      </w:r>
    </w:p>
    <w:p w:rsidR="00C44AE4" w:rsidRPr="0004392F" w:rsidRDefault="00C44AE4" w:rsidP="00C44AE4">
      <w:pPr>
        <w:ind w:left="426" w:hanging="567"/>
        <w:jc w:val="both"/>
        <w:rPr>
          <w:rFonts w:ascii="Tahoma" w:eastAsia="Calibri" w:hAnsi="Tahoma" w:cs="Tahoma"/>
          <w:sz w:val="16"/>
          <w:szCs w:val="16"/>
        </w:rPr>
      </w:pPr>
    </w:p>
    <w:p w:rsidR="00AB30FE" w:rsidRPr="0004392F" w:rsidRDefault="00AB30FE" w:rsidP="00AB30FE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25 de agosto de 2015 al 07 de septiembre de 2016</w:t>
      </w:r>
    </w:p>
    <w:p w:rsidR="00C44AE4" w:rsidRPr="0004392F" w:rsidRDefault="00C44AE4" w:rsidP="00AB30FE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  <w:r w:rsidRPr="0004392F">
        <w:rPr>
          <w:rFonts w:ascii="Tahoma" w:eastAsia="Calibri" w:hAnsi="Tahoma" w:cs="Tahoma"/>
        </w:rPr>
        <w:t>Fiscal Sexto en la Unidad Integral de Procuración de Justicia del Tercer Distrito Judicial con sede en Tantoyuca, Ver</w:t>
      </w:r>
      <w:r w:rsidR="00AB30FE" w:rsidRPr="0004392F">
        <w:rPr>
          <w:rFonts w:ascii="Tahoma" w:hAnsi="Tahoma" w:cs="Tahoma"/>
        </w:rPr>
        <w:t>.</w:t>
      </w:r>
      <w:r w:rsidRPr="0004392F">
        <w:rPr>
          <w:rFonts w:ascii="Tahoma" w:eastAsia="Calibri" w:hAnsi="Tahoma" w:cs="Tahoma"/>
        </w:rPr>
        <w:t xml:space="preserve"> </w:t>
      </w:r>
    </w:p>
    <w:p w:rsidR="00C44AE4" w:rsidRPr="0004392F" w:rsidRDefault="00C44AE4" w:rsidP="00C44AE4">
      <w:pPr>
        <w:pStyle w:val="Prrafodelista"/>
        <w:ind w:left="426" w:hanging="567"/>
        <w:jc w:val="both"/>
        <w:rPr>
          <w:rFonts w:ascii="Tahoma" w:hAnsi="Tahoma" w:cs="Tahoma"/>
          <w:sz w:val="16"/>
          <w:szCs w:val="16"/>
        </w:rPr>
      </w:pPr>
    </w:p>
    <w:p w:rsidR="00AB30FE" w:rsidRPr="0004392F" w:rsidRDefault="00AB30FE" w:rsidP="00AB30FE">
      <w:pPr>
        <w:spacing w:after="0" w:line="240" w:lineRule="auto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08 de septiembre de 2016 a la fecha</w:t>
      </w:r>
      <w:r w:rsidRPr="0004392F">
        <w:rPr>
          <w:rFonts w:ascii="Tahoma" w:hAnsi="Tahoma" w:cs="Tahoma"/>
        </w:rPr>
        <w:t xml:space="preserve"> </w:t>
      </w:r>
    </w:p>
    <w:p w:rsidR="00C44AE4" w:rsidRPr="0004392F" w:rsidRDefault="00C44AE4" w:rsidP="00AB30FE">
      <w:pPr>
        <w:spacing w:after="0" w:line="240" w:lineRule="auto"/>
        <w:ind w:right="-802"/>
        <w:jc w:val="both"/>
        <w:rPr>
          <w:rFonts w:ascii="Tahoma" w:hAnsi="Tahoma" w:cs="Tahoma"/>
        </w:rPr>
      </w:pPr>
      <w:r w:rsidRPr="0004392F">
        <w:rPr>
          <w:rFonts w:ascii="Tahoma" w:eastAsia="Calibri" w:hAnsi="Tahoma" w:cs="Tahoma"/>
        </w:rPr>
        <w:t>Fiscal Décimo Especializado en Delitos relacionados con hechos de Corrupción y cometidos por Servidores Públicos, adscrito a la Coordinación de Fiscales Especializado en Delitos relacionados con hechos de Corrupción y cometidos por Servidores Públicos con sede en la ciudad de Xalapa, Ver.</w:t>
      </w:r>
    </w:p>
    <w:p w:rsidR="00AB30FE" w:rsidRPr="0004392F" w:rsidRDefault="00AB30FE" w:rsidP="00AB30FE">
      <w:pPr>
        <w:spacing w:after="0" w:line="240" w:lineRule="auto"/>
        <w:ind w:right="-802"/>
        <w:jc w:val="both"/>
        <w:rPr>
          <w:rFonts w:ascii="Tahoma" w:eastAsia="Calibri" w:hAnsi="Tahoma" w:cs="Tahoma"/>
        </w:rPr>
      </w:pPr>
    </w:p>
    <w:p w:rsidR="00AB5916" w:rsidRPr="0004392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04392F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4392F" w:rsidRDefault="00BB2BF2" w:rsidP="00AB5916">
      <w:pPr>
        <w:rPr>
          <w:rFonts w:ascii="NeoSansPro-Regular" w:hAnsi="NeoSansPro-Regular" w:cs="NeoSansPro-Regular"/>
          <w:sz w:val="24"/>
          <w:szCs w:val="24"/>
        </w:rPr>
      </w:pPr>
    </w:p>
    <w:p w:rsidR="00AB30FE" w:rsidRPr="0004392F" w:rsidRDefault="00AB30FE" w:rsidP="00AB30FE">
      <w:pPr>
        <w:spacing w:after="0"/>
        <w:rPr>
          <w:rFonts w:ascii="NeoSansPro-Regular" w:hAnsi="NeoSansPro-Regular" w:cs="NeoSansPro-Regular"/>
          <w:sz w:val="24"/>
          <w:szCs w:val="24"/>
        </w:rPr>
      </w:pPr>
      <w:r w:rsidRPr="0004392F">
        <w:rPr>
          <w:rFonts w:ascii="NeoSansPro-Regular" w:hAnsi="NeoSansPro-Regular" w:cs="NeoSansPro-Regular"/>
          <w:sz w:val="24"/>
          <w:szCs w:val="24"/>
        </w:rPr>
        <w:t>Derecho Penal</w:t>
      </w:r>
    </w:p>
    <w:p w:rsidR="00AB30FE" w:rsidRPr="0004392F" w:rsidRDefault="00AB30FE" w:rsidP="00AB30FE">
      <w:pPr>
        <w:spacing w:after="0"/>
        <w:rPr>
          <w:rFonts w:ascii="NeoSansPro-Regular" w:hAnsi="NeoSansPro-Regular" w:cs="NeoSansPro-Regular"/>
          <w:sz w:val="24"/>
          <w:szCs w:val="24"/>
        </w:rPr>
      </w:pPr>
      <w:r w:rsidRPr="0004392F">
        <w:rPr>
          <w:rFonts w:ascii="NeoSansPro-Regular" w:hAnsi="NeoSansPro-Regular" w:cs="NeoSansPro-Regular"/>
          <w:sz w:val="24"/>
          <w:szCs w:val="24"/>
        </w:rPr>
        <w:t>Derecho Constitucional</w:t>
      </w:r>
    </w:p>
    <w:p w:rsidR="00484431" w:rsidRPr="0004392F" w:rsidRDefault="00484431" w:rsidP="00AB30FE">
      <w:pPr>
        <w:spacing w:after="0"/>
        <w:rPr>
          <w:rFonts w:ascii="NeoSansPro-Regular" w:hAnsi="NeoSansPro-Regular" w:cs="NeoSansPro-Regular"/>
          <w:sz w:val="24"/>
          <w:szCs w:val="24"/>
        </w:rPr>
      </w:pPr>
      <w:r w:rsidRPr="0004392F">
        <w:rPr>
          <w:rFonts w:ascii="NeoSansPro-Regular" w:hAnsi="NeoSansPro-Regular" w:cs="NeoSansPro-Regular"/>
          <w:sz w:val="24"/>
          <w:szCs w:val="24"/>
        </w:rPr>
        <w:t>Derecho Administrativo</w:t>
      </w:r>
    </w:p>
    <w:p w:rsidR="00AB30FE" w:rsidRPr="0004392F" w:rsidRDefault="00AB30FE" w:rsidP="00AB30FE">
      <w:pPr>
        <w:spacing w:after="0"/>
        <w:rPr>
          <w:sz w:val="24"/>
          <w:szCs w:val="24"/>
        </w:rPr>
      </w:pPr>
      <w:r w:rsidRPr="0004392F">
        <w:rPr>
          <w:rFonts w:ascii="NeoSansPro-Regular" w:hAnsi="NeoSansPro-Regular" w:cs="NeoSansPro-Regular"/>
          <w:sz w:val="24"/>
          <w:szCs w:val="24"/>
        </w:rPr>
        <w:t>Amparo</w:t>
      </w:r>
    </w:p>
    <w:sectPr w:rsidR="00AB30FE" w:rsidRPr="0004392F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B9" w:rsidRDefault="002721B9" w:rsidP="00AB5916">
      <w:pPr>
        <w:spacing w:after="0" w:line="240" w:lineRule="auto"/>
      </w:pPr>
      <w:r>
        <w:separator/>
      </w:r>
    </w:p>
  </w:endnote>
  <w:endnote w:type="continuationSeparator" w:id="1">
    <w:p w:rsidR="002721B9" w:rsidRDefault="002721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B9" w:rsidRDefault="002721B9" w:rsidP="00AB5916">
      <w:pPr>
        <w:spacing w:after="0" w:line="240" w:lineRule="auto"/>
      </w:pPr>
      <w:r>
        <w:separator/>
      </w:r>
    </w:p>
  </w:footnote>
  <w:footnote w:type="continuationSeparator" w:id="1">
    <w:p w:rsidR="002721B9" w:rsidRDefault="002721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F3875">
    <w:pPr>
      <w:pStyle w:val="Encabezado"/>
    </w:pPr>
    <w:r w:rsidRPr="008F387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361249</wp:posOffset>
          </wp:positionH>
          <wp:positionV relativeFrom="page">
            <wp:posOffset>364638</wp:posOffset>
          </wp:positionV>
          <wp:extent cx="1648230" cy="768545"/>
          <wp:effectExtent l="19050" t="0" r="467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gris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390" cy="772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5BB4"/>
    <w:multiLevelType w:val="multilevel"/>
    <w:tmpl w:val="080A0021"/>
    <w:lvl w:ilvl="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392F"/>
    <w:rsid w:val="0005169D"/>
    <w:rsid w:val="00076A27"/>
    <w:rsid w:val="000D5363"/>
    <w:rsid w:val="000E2580"/>
    <w:rsid w:val="001954D7"/>
    <w:rsid w:val="00196774"/>
    <w:rsid w:val="001C64A1"/>
    <w:rsid w:val="0024447C"/>
    <w:rsid w:val="00247088"/>
    <w:rsid w:val="00254AC1"/>
    <w:rsid w:val="002721B9"/>
    <w:rsid w:val="00280DE8"/>
    <w:rsid w:val="00304E91"/>
    <w:rsid w:val="00314B9C"/>
    <w:rsid w:val="0035557F"/>
    <w:rsid w:val="003E7CE6"/>
    <w:rsid w:val="00462C41"/>
    <w:rsid w:val="00484431"/>
    <w:rsid w:val="004A1170"/>
    <w:rsid w:val="004B2D6E"/>
    <w:rsid w:val="004E4FFA"/>
    <w:rsid w:val="004F5864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F3875"/>
    <w:rsid w:val="009F6D24"/>
    <w:rsid w:val="00A070AD"/>
    <w:rsid w:val="00A442F2"/>
    <w:rsid w:val="00A66637"/>
    <w:rsid w:val="00AB30FE"/>
    <w:rsid w:val="00AB5916"/>
    <w:rsid w:val="00B55469"/>
    <w:rsid w:val="00BA21B4"/>
    <w:rsid w:val="00BB2BF2"/>
    <w:rsid w:val="00BB5A37"/>
    <w:rsid w:val="00C44AE4"/>
    <w:rsid w:val="00CE7F12"/>
    <w:rsid w:val="00D03386"/>
    <w:rsid w:val="00D547C8"/>
    <w:rsid w:val="00D67F54"/>
    <w:rsid w:val="00DB2FA1"/>
    <w:rsid w:val="00DE2E01"/>
    <w:rsid w:val="00E71AD8"/>
    <w:rsid w:val="00EA5918"/>
    <w:rsid w:val="00FA773E"/>
    <w:rsid w:val="00FD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4A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C6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2020-07-31T17:10:00Z</cp:lastPrinted>
  <dcterms:created xsi:type="dcterms:W3CDTF">2020-09-07T19:16:00Z</dcterms:created>
  <dcterms:modified xsi:type="dcterms:W3CDTF">2020-09-07T19:16:00Z</dcterms:modified>
</cp:coreProperties>
</file>